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4F2E" w:rsidRDefault="00864F2E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 СООБЩЕНИЕ </w:t>
      </w:r>
    </w:p>
    <w:p w:rsidR="00864F2E" w:rsidRDefault="00864F2E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О СВЕДЕНИЯХ, КОТОРЫЕ МОГУТ ОКАЗАТЬ СУЩЕСТВЕННОЕ ВЛИЯНИЕ НА СТОИМОСТЬ ЦЕННЫХ БУМАГ АКЦИОНЕРНОГО ОБЩЕСТВА</w:t>
      </w:r>
    </w:p>
    <w:p w:rsidR="00864F2E" w:rsidRDefault="00864F2E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«Информация о дате, на которую составляется список лиц, имеющих право на участие в годовом общем собрании акционеров Общества»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"/>
        <w:gridCol w:w="4834"/>
        <w:gridCol w:w="4737"/>
        <w:gridCol w:w="35"/>
      </w:tblGrid>
      <w:tr w:rsidR="00864F2E">
        <w:trPr>
          <w:gridAfter w:val="1"/>
          <w:wAfter w:w="35" w:type="dxa"/>
        </w:trPr>
        <w:tc>
          <w:tcPr>
            <w:tcW w:w="9605" w:type="dxa"/>
            <w:gridSpan w:val="3"/>
          </w:tcPr>
          <w:p w:rsidR="00864F2E" w:rsidRDefault="00864F2E" w:rsidP="00FC5B7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Публично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е акционерное общество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«Московское производственное объединение по выпуску высокоточных машиностроительных изделий 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1.2.Сокращенное фирменное наименование эмитента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АО “</w:t>
            </w:r>
            <w:r>
              <w:rPr>
                <w:b/>
                <w:bCs/>
                <w:i/>
                <w:iCs/>
                <w:sz w:val="22"/>
                <w:szCs w:val="22"/>
              </w:rPr>
              <w:t>Мосточлегмаш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1.3.Место нахождения эмитента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21354, г"/>
              </w:smartTagP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12</w:t>
              </w:r>
              <w:r>
                <w:rPr>
                  <w:b/>
                  <w:bCs/>
                  <w:i/>
                  <w:iCs/>
                  <w:sz w:val="22"/>
                  <w:szCs w:val="22"/>
                </w:rPr>
                <w:t>1354</w:t>
              </w: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, г</w:t>
              </w:r>
            </w:smartTag>
            <w:r w:rsidRPr="00C14AD7">
              <w:rPr>
                <w:b/>
                <w:bCs/>
                <w:i/>
                <w:iCs/>
                <w:sz w:val="22"/>
                <w:szCs w:val="22"/>
              </w:rPr>
              <w:t>. Москва,</w:t>
            </w:r>
            <w:r>
              <w:rPr>
                <w:b/>
                <w:bCs/>
                <w:i/>
                <w:iCs/>
                <w:sz w:val="22"/>
                <w:szCs w:val="22"/>
              </w:rPr>
              <w:t>ул.Дорогобужская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дом </w:t>
            </w: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1.4.ОГРН эмитента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1027739673180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1.5.ИНН эмитента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7731026423</w:t>
            </w:r>
          </w:p>
        </w:tc>
      </w:tr>
      <w:tr w:rsidR="00864F2E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1.6.Уникальный код эмитента, присвоенный регистрирующим органом</w:t>
            </w:r>
          </w:p>
        </w:tc>
        <w:tc>
          <w:tcPr>
            <w:tcW w:w="4737" w:type="dxa"/>
          </w:tcPr>
          <w:p w:rsidR="00864F2E" w:rsidRPr="00C14AD7" w:rsidRDefault="00864F2E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 w:rsidRPr="00C14AD7">
              <w:rPr>
                <w:b/>
                <w:bCs/>
                <w:i/>
                <w:iCs/>
                <w:sz w:val="22"/>
                <w:szCs w:val="22"/>
              </w:rPr>
              <w:t>0</w:t>
            </w:r>
            <w:r>
              <w:rPr>
                <w:b/>
                <w:bCs/>
                <w:i/>
                <w:iCs/>
                <w:sz w:val="22"/>
                <w:szCs w:val="22"/>
              </w:rPr>
              <w:t>1949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C14AD7">
              <w:rPr>
                <w:b/>
                <w:bCs/>
                <w:i/>
                <w:iCs/>
                <w:sz w:val="22"/>
                <w:szCs w:val="22"/>
                <w:lang w:val="en-US"/>
              </w:rPr>
              <w:t>A</w:t>
            </w:r>
          </w:p>
        </w:tc>
      </w:tr>
      <w:tr w:rsidR="00864F2E" w:rsidRPr="00DD2A12">
        <w:trPr>
          <w:gridAfter w:val="1"/>
          <w:wAfter w:w="35" w:type="dxa"/>
        </w:trPr>
        <w:tc>
          <w:tcPr>
            <w:tcW w:w="4868" w:type="dxa"/>
            <w:gridSpan w:val="2"/>
          </w:tcPr>
          <w:p w:rsidR="00864F2E" w:rsidRDefault="00864F2E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4737" w:type="dxa"/>
          </w:tcPr>
          <w:p w:rsidR="00864F2E" w:rsidRPr="00DD2A12" w:rsidRDefault="00864F2E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http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://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www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disclosure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ru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portal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company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aspx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?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id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 xml:space="preserve">=23840 </w:t>
            </w:r>
          </w:p>
        </w:tc>
      </w:tr>
      <w:tr w:rsidR="00864F2E" w:rsidRPr="00DD2A12" w:rsidTr="00E4140D">
        <w:trPr>
          <w:gridBefore w:val="1"/>
          <w:wBefore w:w="34" w:type="dxa"/>
        </w:trPr>
        <w:tc>
          <w:tcPr>
            <w:tcW w:w="9606" w:type="dxa"/>
            <w:gridSpan w:val="3"/>
          </w:tcPr>
          <w:tbl>
            <w:tblPr>
              <w:tblW w:w="96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961"/>
              <w:gridCol w:w="4715"/>
            </w:tblGrid>
            <w:tr w:rsidR="00864F2E" w:rsidRPr="00DD2A12" w:rsidTr="00906F2E">
              <w:trPr>
                <w:trHeight w:val="560"/>
              </w:trPr>
              <w:tc>
                <w:tcPr>
                  <w:tcW w:w="48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64F2E" w:rsidRDefault="00864F2E" w:rsidP="00E4140D">
                  <w:pPr>
                    <w:autoSpaceDE w:val="0"/>
                    <w:autoSpaceDN w:val="0"/>
                    <w:adjustRightInd w:val="0"/>
                    <w:spacing w:before="40"/>
                  </w:pPr>
                  <w:r>
                    <w:t>1.8. Дата наступления события (существенного факта),  о котором составлено сообщение</w:t>
                  </w:r>
                </w:p>
                <w:p w:rsidR="00864F2E" w:rsidRPr="00DD2A12" w:rsidRDefault="00864F2E" w:rsidP="00E4140D">
                  <w:pPr>
                    <w:autoSpaceDE w:val="0"/>
                    <w:autoSpaceDN w:val="0"/>
                    <w:adjustRightInd w:val="0"/>
                    <w:spacing w:before="40"/>
                    <w:ind w:left="35"/>
                    <w:jc w:val="center"/>
                  </w:pPr>
                </w:p>
              </w:tc>
              <w:tc>
                <w:tcPr>
                  <w:tcW w:w="46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64F2E" w:rsidRPr="00DD2A12" w:rsidRDefault="00864F2E" w:rsidP="006C7849">
                  <w:pPr>
                    <w:widowControl/>
                  </w:pPr>
                  <w:r>
                    <w:t xml:space="preserve">22 апреля </w:t>
                  </w:r>
                  <w:smartTag w:uri="urn:schemas-microsoft-com:office:smarttags" w:element="metricconverter">
                    <w:smartTagPr>
                      <w:attr w:name="ProductID" w:val="2026 г"/>
                    </w:smartTagPr>
                    <w:r>
                      <w:t>2026 г</w:t>
                    </w:r>
                  </w:smartTag>
                  <w:r>
                    <w:t>.</w:t>
                  </w:r>
                </w:p>
              </w:tc>
            </w:tr>
          </w:tbl>
          <w:p w:rsidR="00864F2E" w:rsidRDefault="00864F2E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  <w:p w:rsidR="00864F2E" w:rsidRPr="00DD2A12" w:rsidRDefault="00864F2E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</w:tc>
      </w:tr>
      <w:tr w:rsidR="00864F2E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864F2E" w:rsidRDefault="00864F2E" w:rsidP="00FC5B7D">
            <w:pPr>
              <w:autoSpaceDE w:val="0"/>
              <w:autoSpaceDN w:val="0"/>
              <w:adjustRightInd w:val="0"/>
              <w:ind w:left="34"/>
              <w:jc w:val="center"/>
              <w:rPr>
                <w:rStyle w:val="SUBST"/>
                <w:bCs/>
                <w:iCs/>
                <w:sz w:val="20"/>
              </w:rPr>
            </w:pPr>
            <w:r>
              <w:t>2. Содержание сообщения</w:t>
            </w:r>
          </w:p>
        </w:tc>
      </w:tr>
      <w:tr w:rsidR="00864F2E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864F2E" w:rsidRDefault="00864F2E" w:rsidP="00FC5B7D">
            <w:pPr>
              <w:autoSpaceDE w:val="0"/>
              <w:autoSpaceDN w:val="0"/>
              <w:adjustRightInd w:val="0"/>
            </w:pPr>
          </w:p>
          <w:p w:rsidR="00864F2E" w:rsidRDefault="00864F2E" w:rsidP="00FC5B7D">
            <w:pPr>
              <w:autoSpaceDE w:val="0"/>
              <w:autoSpaceDN w:val="0"/>
              <w:adjustRightInd w:val="0"/>
              <w:rPr>
                <w:bCs/>
              </w:rPr>
            </w:pPr>
            <w:r>
              <w:t>2.1. Вид, категория (тип), серия и иные идентификационные признаки ценных бумаг эмитента, в отношении которых устанавливается дата, на которую определяются лица, имеющие право на осуществление по ним прав:</w:t>
            </w:r>
            <w:r>
              <w:rPr>
                <w:b/>
                <w:bCs/>
                <w:i/>
              </w:rPr>
              <w:t xml:space="preserve">      </w:t>
            </w:r>
            <w:r w:rsidRPr="0071206C">
              <w:rPr>
                <w:b/>
                <w:bCs/>
                <w:i/>
              </w:rPr>
              <w:t>акции обыкновенные именные бездокументарные</w:t>
            </w: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выпуска  - </w:t>
            </w:r>
            <w:r w:rsidRPr="005D52D0">
              <w:rPr>
                <w:b/>
                <w:bCs/>
                <w:i/>
              </w:rPr>
              <w:t>1-01-01949-А</w:t>
            </w:r>
            <w:r>
              <w:rPr>
                <w:bCs/>
              </w:rPr>
              <w:t xml:space="preserve"> </w:t>
            </w: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 xml:space="preserve">Дата присвоения регистрационного номера – </w:t>
            </w:r>
            <w:r w:rsidRPr="005D52D0">
              <w:rPr>
                <w:b/>
                <w:bCs/>
                <w:i/>
              </w:rPr>
              <w:t>24.01.2008 г.</w:t>
            </w: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 xml:space="preserve">2.2. Права, закрепленные ценными бумагами эмитента, в отношении которых устанавливается дата, на которую определяются лица, имеющие право на их осуществление : </w:t>
            </w:r>
            <w:r w:rsidRPr="0071206C">
              <w:rPr>
                <w:b/>
                <w:bCs/>
                <w:i/>
              </w:rPr>
              <w:t>участвовать в общем собрании акционеров с правом голоса по всем вопросам его компетенции.</w:t>
            </w:r>
          </w:p>
          <w:p w:rsidR="00864F2E" w:rsidRPr="0071206C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</w:p>
          <w:p w:rsidR="00864F2E" w:rsidRPr="003E738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 xml:space="preserve">2.3. Дата, на которую определяются лица, имеющие право на осуществление прав по ценным бумагам эмитента </w:t>
            </w:r>
            <w:r w:rsidRPr="0071206C">
              <w:rPr>
                <w:b/>
                <w:bCs/>
                <w:i/>
              </w:rPr>
              <w:t>- 0</w:t>
            </w:r>
            <w:r>
              <w:rPr>
                <w:b/>
                <w:bCs/>
                <w:i/>
              </w:rPr>
              <w:t>3</w:t>
            </w:r>
            <w:r w:rsidRPr="0071206C">
              <w:rPr>
                <w:b/>
                <w:bCs/>
                <w:i/>
              </w:rPr>
              <w:t xml:space="preserve">  мая  202</w:t>
            </w:r>
            <w:r>
              <w:rPr>
                <w:b/>
                <w:bCs/>
                <w:i/>
              </w:rPr>
              <w:t>6</w:t>
            </w:r>
            <w:r w:rsidRPr="0071206C">
              <w:rPr>
                <w:b/>
                <w:bCs/>
                <w:i/>
              </w:rPr>
              <w:t xml:space="preserve"> года</w:t>
            </w:r>
            <w:r>
              <w:rPr>
                <w:bCs/>
              </w:rPr>
              <w:t xml:space="preserve">  (дата на которую определяются (фиксируются) лица, имеющие право на участие в годовом общем собрании акционеров,  проводимом  </w:t>
            </w:r>
            <w:r w:rsidRPr="003E738E">
              <w:rPr>
                <w:b/>
                <w:bCs/>
                <w:i/>
              </w:rPr>
              <w:t>2</w:t>
            </w:r>
            <w:r>
              <w:rPr>
                <w:b/>
                <w:bCs/>
                <w:i/>
              </w:rPr>
              <w:t>7</w:t>
            </w:r>
            <w:r w:rsidRPr="003E738E">
              <w:rPr>
                <w:b/>
                <w:bCs/>
                <w:i/>
              </w:rPr>
              <w:t xml:space="preserve"> мая 202</w:t>
            </w:r>
            <w:r>
              <w:rPr>
                <w:b/>
                <w:bCs/>
                <w:i/>
              </w:rPr>
              <w:t>6</w:t>
            </w:r>
            <w:r w:rsidRPr="003E738E">
              <w:rPr>
                <w:b/>
                <w:bCs/>
                <w:i/>
              </w:rPr>
              <w:t xml:space="preserve"> года).</w:t>
            </w:r>
          </w:p>
          <w:p w:rsidR="00864F2E" w:rsidRPr="003E738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2.4. Дата составления и номер протокола заседания Совета директоров (наблюдательного совета)   эмитента, на котором принято решение о дате, на которую  определяются лица,   имеющие право на осуществление прав по   ценным  бумагам  эмитента   ( дате составления списка владельцев ценных бумаг эмитента для целей осуществления прав по ценным бумагам эмитента</w:t>
            </w:r>
            <w:r w:rsidRPr="0071206C">
              <w:rPr>
                <w:b/>
                <w:bCs/>
                <w:i/>
              </w:rPr>
              <w:t>)</w:t>
            </w:r>
            <w:r w:rsidR="008B3B8C">
              <w:rPr>
                <w:b/>
                <w:bCs/>
                <w:i/>
              </w:rPr>
              <w:t xml:space="preserve"> -</w:t>
            </w:r>
            <w:r w:rsidRPr="0071206C">
              <w:rPr>
                <w:b/>
                <w:bCs/>
                <w:i/>
              </w:rPr>
              <w:t xml:space="preserve">  </w:t>
            </w:r>
            <w:r>
              <w:rPr>
                <w:b/>
                <w:bCs/>
                <w:i/>
              </w:rPr>
              <w:t>22</w:t>
            </w:r>
            <w:r w:rsidRPr="0071206C">
              <w:rPr>
                <w:b/>
                <w:bCs/>
                <w:i/>
              </w:rPr>
              <w:t xml:space="preserve"> апреля 202</w:t>
            </w:r>
            <w:r>
              <w:rPr>
                <w:b/>
                <w:bCs/>
                <w:i/>
              </w:rPr>
              <w:t>6</w:t>
            </w:r>
            <w:r w:rsidRPr="0071206C">
              <w:rPr>
                <w:b/>
                <w:bCs/>
                <w:i/>
              </w:rPr>
              <w:t xml:space="preserve"> года</w:t>
            </w:r>
            <w:r>
              <w:rPr>
                <w:b/>
                <w:bCs/>
                <w:i/>
              </w:rPr>
              <w:t>,</w:t>
            </w:r>
            <w:r w:rsidRPr="0071206C">
              <w:rPr>
                <w:b/>
                <w:bCs/>
                <w:i/>
              </w:rPr>
              <w:t xml:space="preserve">  протокол № </w:t>
            </w:r>
            <w:r>
              <w:rPr>
                <w:b/>
                <w:bCs/>
                <w:i/>
              </w:rPr>
              <w:t>1-2026</w:t>
            </w:r>
            <w:r>
              <w:rPr>
                <w:bCs/>
              </w:rPr>
              <w:t xml:space="preserve">. </w:t>
            </w:r>
          </w:p>
          <w:p w:rsidR="00864F2E" w:rsidRDefault="00864F2E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  <w:p w:rsidR="00DB2176" w:rsidRDefault="00864F2E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E96FB8">
              <w:rPr>
                <w:bCs/>
              </w:rPr>
              <w:t>Идентификационные</w:t>
            </w:r>
            <w:r>
              <w:rPr>
                <w:bCs/>
              </w:rPr>
              <w:t xml:space="preserve"> признаки акций</w:t>
            </w:r>
            <w:r w:rsidR="00DB2176">
              <w:rPr>
                <w:bCs/>
              </w:rPr>
              <w:t>, владельцы которых имеют право на участие в общем собрании</w:t>
            </w:r>
          </w:p>
          <w:p w:rsidR="00864F2E" w:rsidRDefault="00DB2176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   акционеров</w:t>
            </w:r>
            <w:r w:rsidR="00864F2E">
              <w:rPr>
                <w:bCs/>
              </w:rPr>
              <w:t>:</w:t>
            </w:r>
            <w:bookmarkStart w:id="0" w:name="_GoBack"/>
            <w:bookmarkEnd w:id="0"/>
          </w:p>
          <w:p w:rsidR="00864F2E" w:rsidRDefault="00864F2E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выпуска  -  1-01-01949-А </w:t>
            </w:r>
          </w:p>
          <w:p w:rsidR="00864F2E" w:rsidRDefault="00864F2E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Вид, категория акций – акции обыкновенные именные бездокументарные</w:t>
            </w:r>
          </w:p>
          <w:p w:rsidR="00864F2E" w:rsidRDefault="00864F2E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Дата присвоения регистрационного номера – 24.01.2008 г.</w:t>
            </w:r>
          </w:p>
          <w:p w:rsidR="00864F2E" w:rsidRDefault="00864F2E" w:rsidP="00FC5B7D">
            <w:pPr>
              <w:autoSpaceDE w:val="0"/>
              <w:autoSpaceDN w:val="0"/>
              <w:adjustRightInd w:val="0"/>
            </w:pPr>
          </w:p>
          <w:p w:rsidR="00864F2E" w:rsidRDefault="00864F2E" w:rsidP="00FC5B7D">
            <w:pPr>
              <w:autoSpaceDE w:val="0"/>
              <w:autoSpaceDN w:val="0"/>
              <w:adjustRightInd w:val="0"/>
            </w:pPr>
          </w:p>
          <w:p w:rsidR="00864F2E" w:rsidRPr="00E96FB8" w:rsidRDefault="00864F2E" w:rsidP="00B20AC2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</w:tc>
      </w:tr>
    </w:tbl>
    <w:p w:rsidR="00864F2E" w:rsidRDefault="00864F2E" w:rsidP="00FC5B7D">
      <w:pPr>
        <w:autoSpaceDE w:val="0"/>
        <w:autoSpaceDN w:val="0"/>
        <w:adjustRightInd w:val="0"/>
        <w:spacing w:before="40"/>
        <w:ind w:left="36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06"/>
      </w:tblGrid>
      <w:tr w:rsidR="00864F2E">
        <w:tc>
          <w:tcPr>
            <w:tcW w:w="9606" w:type="dxa"/>
          </w:tcPr>
          <w:p w:rsidR="00864F2E" w:rsidRDefault="00864F2E" w:rsidP="00FC5B7D">
            <w:pPr>
              <w:autoSpaceDE w:val="0"/>
              <w:autoSpaceDN w:val="0"/>
              <w:adjustRightInd w:val="0"/>
              <w:spacing w:before="40"/>
              <w:ind w:left="200"/>
              <w:jc w:val="center"/>
            </w:pPr>
            <w:r>
              <w:t>3. Подпись</w:t>
            </w:r>
          </w:p>
        </w:tc>
      </w:tr>
      <w:tr w:rsidR="00864F2E">
        <w:tc>
          <w:tcPr>
            <w:tcW w:w="9606" w:type="dxa"/>
          </w:tcPr>
          <w:p w:rsidR="00864F2E" w:rsidRDefault="00864F2E" w:rsidP="00F8323A">
            <w:pPr>
              <w:autoSpaceDE w:val="0"/>
              <w:autoSpaceDN w:val="0"/>
              <w:adjustRightInd w:val="0"/>
              <w:spacing w:before="40"/>
            </w:pPr>
            <w:r>
              <w:t>3.1. Генеральный директор      ________________________________________          Алыев Р.Э.о</w:t>
            </w:r>
          </w:p>
          <w:p w:rsidR="00864F2E" w:rsidRDefault="00864F2E" w:rsidP="00F10C35">
            <w:pPr>
              <w:autoSpaceDE w:val="0"/>
              <w:autoSpaceDN w:val="0"/>
              <w:adjustRightInd w:val="0"/>
              <w:spacing w:before="40"/>
            </w:pPr>
            <w:r>
              <w:t xml:space="preserve">Дата « 22 »    апреля     </w:t>
            </w:r>
            <w:smartTag w:uri="urn:schemas-microsoft-com:office:smarttags" w:element="metricconverter">
              <w:smartTagPr>
                <w:attr w:name="ProductID" w:val="2026 г"/>
              </w:smartTagPr>
              <w:r>
                <w:t>2026 г</w:t>
              </w:r>
            </w:smartTag>
            <w:r>
              <w:t>.                                              М.П.</w:t>
            </w:r>
          </w:p>
        </w:tc>
      </w:tr>
    </w:tbl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p w:rsidR="00864F2E" w:rsidRDefault="00864F2E" w:rsidP="00FC5B7D">
      <w:pPr>
        <w:autoSpaceDE w:val="0"/>
        <w:autoSpaceDN w:val="0"/>
        <w:adjustRightInd w:val="0"/>
        <w:jc w:val="both"/>
      </w:pPr>
    </w:p>
    <w:sectPr w:rsidR="00864F2E" w:rsidSect="007003E2">
      <w:headerReference w:type="default" r:id="rId7"/>
      <w:footerReference w:type="default" r:id="rId8"/>
      <w:pgSz w:w="11907" w:h="16840" w:code="9"/>
      <w:pgMar w:top="851" w:right="851" w:bottom="851" w:left="1418" w:header="720" w:footer="794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F2E" w:rsidRDefault="00864F2E">
      <w:r>
        <w:separator/>
      </w:r>
    </w:p>
  </w:endnote>
  <w:endnote w:type="continuationSeparator" w:id="0">
    <w:p w:rsidR="00864F2E" w:rsidRDefault="00864F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2E" w:rsidRDefault="00864F2E">
    <w:pPr>
      <w:pStyle w:val="a6"/>
      <w:framePr w:wrap="auto" w:vAnchor="text" w:hAnchor="margin" w:xAlign="right" w:y="1"/>
      <w:rPr>
        <w:rStyle w:val="aa"/>
        <w:sz w:val="20"/>
        <w:szCs w:val="20"/>
      </w:rPr>
    </w:pPr>
    <w:r>
      <w:rPr>
        <w:rStyle w:val="aa"/>
        <w:sz w:val="20"/>
        <w:szCs w:val="20"/>
      </w:rPr>
      <w:fldChar w:fldCharType="begin"/>
    </w:r>
    <w:r>
      <w:rPr>
        <w:rStyle w:val="aa"/>
        <w:sz w:val="20"/>
        <w:szCs w:val="20"/>
      </w:rPr>
      <w:instrText xml:space="preserve">PAGE  </w:instrText>
    </w:r>
    <w:r>
      <w:rPr>
        <w:rStyle w:val="aa"/>
        <w:sz w:val="20"/>
        <w:szCs w:val="20"/>
      </w:rPr>
      <w:fldChar w:fldCharType="separate"/>
    </w:r>
    <w:r w:rsidR="00DB2176">
      <w:rPr>
        <w:rStyle w:val="aa"/>
        <w:noProof/>
        <w:sz w:val="20"/>
        <w:szCs w:val="20"/>
      </w:rPr>
      <w:t>1</w:t>
    </w:r>
    <w:r>
      <w:rPr>
        <w:rStyle w:val="aa"/>
        <w:sz w:val="20"/>
        <w:szCs w:val="20"/>
      </w:rPr>
      <w:fldChar w:fldCharType="end"/>
    </w:r>
  </w:p>
  <w:p w:rsidR="00864F2E" w:rsidRDefault="00864F2E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F2E" w:rsidRDefault="00864F2E">
      <w:r>
        <w:separator/>
      </w:r>
    </w:p>
  </w:footnote>
  <w:footnote w:type="continuationSeparator" w:id="0">
    <w:p w:rsidR="00864F2E" w:rsidRDefault="00864F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4F2E" w:rsidRDefault="00864F2E">
    <w:pPr>
      <w:pBdr>
        <w:bottom w:val="single" w:sz="4" w:space="1" w:color="auto"/>
      </w:pBdr>
      <w:autoSpaceDE w:val="0"/>
      <w:autoSpaceDN w:val="0"/>
      <w:adjustRightInd w:val="0"/>
      <w:spacing w:before="30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E61FE"/>
    <w:multiLevelType w:val="hybridMultilevel"/>
    <w:tmpl w:val="580E76C6"/>
    <w:lvl w:ilvl="0" w:tplc="561E4E94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C063A"/>
    <w:multiLevelType w:val="hybridMultilevel"/>
    <w:tmpl w:val="3C8AFED8"/>
    <w:lvl w:ilvl="0" w:tplc="3C4EDB24">
      <w:start w:val="1"/>
      <w:numFmt w:val="bullet"/>
      <w:lvlText w:val=""/>
      <w:lvlJc w:val="left"/>
      <w:pPr>
        <w:tabs>
          <w:tab w:val="num" w:pos="417"/>
        </w:tabs>
        <w:ind w:left="170" w:hanging="113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30236"/>
    <w:multiLevelType w:val="hybridMultilevel"/>
    <w:tmpl w:val="D5247E9A"/>
    <w:lvl w:ilvl="0" w:tplc="C87E4330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3" w15:restartNumberingAfterBreak="0">
    <w:nsid w:val="1F0E0175"/>
    <w:multiLevelType w:val="hybridMultilevel"/>
    <w:tmpl w:val="1AB4DAFA"/>
    <w:lvl w:ilvl="0" w:tplc="3F783184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4" w15:restartNumberingAfterBreak="0">
    <w:nsid w:val="295563AE"/>
    <w:multiLevelType w:val="hybridMultilevel"/>
    <w:tmpl w:val="CB8407D8"/>
    <w:lvl w:ilvl="0" w:tplc="3C4EDB24">
      <w:start w:val="1"/>
      <w:numFmt w:val="bullet"/>
      <w:lvlText w:val=""/>
      <w:lvlJc w:val="left"/>
      <w:pPr>
        <w:tabs>
          <w:tab w:val="num" w:pos="720"/>
        </w:tabs>
        <w:ind w:left="473" w:hanging="113"/>
      </w:pPr>
      <w:rPr>
        <w:rFonts w:ascii="Wingdings" w:hAnsi="Wingdings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FCA07CC"/>
    <w:multiLevelType w:val="hybridMultilevel"/>
    <w:tmpl w:val="CB8407D8"/>
    <w:lvl w:ilvl="0" w:tplc="7688E1E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1B52597"/>
    <w:multiLevelType w:val="hybridMultilevel"/>
    <w:tmpl w:val="22EC2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B2D6329"/>
    <w:multiLevelType w:val="hybridMultilevel"/>
    <w:tmpl w:val="B1F0F9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30C68"/>
    <w:multiLevelType w:val="hybridMultilevel"/>
    <w:tmpl w:val="EE6C638E"/>
    <w:lvl w:ilvl="0" w:tplc="2F0C54F0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377FB9"/>
    <w:multiLevelType w:val="singleLevel"/>
    <w:tmpl w:val="92BCB4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cs="Times New Roman"/>
      </w:rPr>
    </w:lvl>
  </w:abstractNum>
  <w:abstractNum w:abstractNumId="10" w15:restartNumberingAfterBreak="0">
    <w:nsid w:val="563914BD"/>
    <w:multiLevelType w:val="hybridMultilevel"/>
    <w:tmpl w:val="A0BE1A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473AAE"/>
    <w:multiLevelType w:val="singleLevel"/>
    <w:tmpl w:val="5152067C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70B21DA"/>
    <w:multiLevelType w:val="hybridMultilevel"/>
    <w:tmpl w:val="2FEA8B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12"/>
  </w:num>
  <w:num w:numId="6">
    <w:abstractNumId w:val="0"/>
  </w:num>
  <w:num w:numId="7">
    <w:abstractNumId w:val="10"/>
  </w:num>
  <w:num w:numId="8">
    <w:abstractNumId w:val="9"/>
  </w:num>
  <w:num w:numId="9">
    <w:abstractNumId w:val="1"/>
  </w:num>
  <w:num w:numId="10">
    <w:abstractNumId w:val="5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autoHyphenation/>
  <w:hyphenationZone w:val="142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12B9F"/>
    <w:rsid w:val="00002A42"/>
    <w:rsid w:val="00026106"/>
    <w:rsid w:val="000529B5"/>
    <w:rsid w:val="00071163"/>
    <w:rsid w:val="000A0046"/>
    <w:rsid w:val="00111F93"/>
    <w:rsid w:val="00120974"/>
    <w:rsid w:val="0012571E"/>
    <w:rsid w:val="00181E55"/>
    <w:rsid w:val="001B4801"/>
    <w:rsid w:val="001B5044"/>
    <w:rsid w:val="001D06C5"/>
    <w:rsid w:val="002058AD"/>
    <w:rsid w:val="0022656B"/>
    <w:rsid w:val="00233B0F"/>
    <w:rsid w:val="00284837"/>
    <w:rsid w:val="00284887"/>
    <w:rsid w:val="002A50C5"/>
    <w:rsid w:val="002C6750"/>
    <w:rsid w:val="002E1A15"/>
    <w:rsid w:val="002E24F8"/>
    <w:rsid w:val="002E2954"/>
    <w:rsid w:val="003245E6"/>
    <w:rsid w:val="0032643A"/>
    <w:rsid w:val="0033032C"/>
    <w:rsid w:val="00373273"/>
    <w:rsid w:val="00375EA8"/>
    <w:rsid w:val="003D1409"/>
    <w:rsid w:val="003E0673"/>
    <w:rsid w:val="003E738E"/>
    <w:rsid w:val="003F7993"/>
    <w:rsid w:val="00400F5C"/>
    <w:rsid w:val="004413D8"/>
    <w:rsid w:val="00442051"/>
    <w:rsid w:val="0045279E"/>
    <w:rsid w:val="004766C7"/>
    <w:rsid w:val="00487713"/>
    <w:rsid w:val="005633EF"/>
    <w:rsid w:val="00570788"/>
    <w:rsid w:val="005D01AA"/>
    <w:rsid w:val="005D52D0"/>
    <w:rsid w:val="0062132A"/>
    <w:rsid w:val="006321FA"/>
    <w:rsid w:val="0065617A"/>
    <w:rsid w:val="006657C3"/>
    <w:rsid w:val="006C7849"/>
    <w:rsid w:val="007003E2"/>
    <w:rsid w:val="0071206C"/>
    <w:rsid w:val="007322D7"/>
    <w:rsid w:val="00752144"/>
    <w:rsid w:val="007A06F3"/>
    <w:rsid w:val="007A2D3C"/>
    <w:rsid w:val="007D11D1"/>
    <w:rsid w:val="007D2196"/>
    <w:rsid w:val="0081727D"/>
    <w:rsid w:val="00843419"/>
    <w:rsid w:val="00864F2E"/>
    <w:rsid w:val="00877301"/>
    <w:rsid w:val="00881B79"/>
    <w:rsid w:val="0088308D"/>
    <w:rsid w:val="008A5E92"/>
    <w:rsid w:val="008A629D"/>
    <w:rsid w:val="008B3B8C"/>
    <w:rsid w:val="008B3FEB"/>
    <w:rsid w:val="009056D4"/>
    <w:rsid w:val="00906F2E"/>
    <w:rsid w:val="00922ED1"/>
    <w:rsid w:val="00944633"/>
    <w:rsid w:val="00957549"/>
    <w:rsid w:val="009B7022"/>
    <w:rsid w:val="009D6CAA"/>
    <w:rsid w:val="009F58E5"/>
    <w:rsid w:val="00A11FDE"/>
    <w:rsid w:val="00A46967"/>
    <w:rsid w:val="00B20AC2"/>
    <w:rsid w:val="00B4662E"/>
    <w:rsid w:val="00B511AD"/>
    <w:rsid w:val="00B90030"/>
    <w:rsid w:val="00BA5E7F"/>
    <w:rsid w:val="00C14AD7"/>
    <w:rsid w:val="00C311B4"/>
    <w:rsid w:val="00C31FC1"/>
    <w:rsid w:val="00C8147F"/>
    <w:rsid w:val="00C91450"/>
    <w:rsid w:val="00CB1313"/>
    <w:rsid w:val="00CE5D04"/>
    <w:rsid w:val="00D12B9F"/>
    <w:rsid w:val="00D37DC5"/>
    <w:rsid w:val="00D4623E"/>
    <w:rsid w:val="00D47E75"/>
    <w:rsid w:val="00D73F49"/>
    <w:rsid w:val="00D85787"/>
    <w:rsid w:val="00DA16B3"/>
    <w:rsid w:val="00DB2176"/>
    <w:rsid w:val="00DD2A12"/>
    <w:rsid w:val="00E163B2"/>
    <w:rsid w:val="00E4140D"/>
    <w:rsid w:val="00E45CE7"/>
    <w:rsid w:val="00E80BDC"/>
    <w:rsid w:val="00E96FB8"/>
    <w:rsid w:val="00F10C35"/>
    <w:rsid w:val="00F56E5D"/>
    <w:rsid w:val="00F8323A"/>
    <w:rsid w:val="00F91AE8"/>
    <w:rsid w:val="00F95F8D"/>
    <w:rsid w:val="00FA5C02"/>
    <w:rsid w:val="00FC5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0609C6A-5BC4-4BA7-893D-D678E82EE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locked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 w:unhideWhenUsed="1"/>
    <w:lsdException w:name="Body Text 3" w:semiHidden="1" w:unhideWhenUsed="1"/>
    <w:lsdException w:name="Body Text Indent 2" w:semiHidden="1" w:unhideWhenUsed="1"/>
    <w:lsdException w:name="Body Text Indent 3" w:locked="1" w:uiPriority="0" w:unhideWhenUsed="1"/>
    <w:lsdException w:name="Block Text" w:semiHidden="1" w:unhideWhenUsed="1"/>
    <w:lsdException w:name="Hyperlink" w:locked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43A"/>
    <w:pPr>
      <w:widowControl w:val="0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32643A"/>
    <w:pPr>
      <w:keepNext/>
      <w:widowControl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32643A"/>
    <w:pPr>
      <w:keepNext/>
      <w:widowControl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2643A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2643A"/>
    <w:rPr>
      <w:rFonts w:ascii="Cambria" w:hAnsi="Cambria" w:cs="Cambria"/>
      <w:b/>
      <w:bCs/>
      <w:i/>
      <w:iCs/>
      <w:sz w:val="28"/>
      <w:szCs w:val="28"/>
    </w:rPr>
  </w:style>
  <w:style w:type="character" w:customStyle="1" w:styleId="SUBST">
    <w:name w:val="__SUBST"/>
    <w:uiPriority w:val="99"/>
    <w:rsid w:val="0032643A"/>
    <w:rPr>
      <w:b/>
      <w:i/>
      <w:sz w:val="22"/>
    </w:rPr>
  </w:style>
  <w:style w:type="paragraph" w:customStyle="1" w:styleId="11">
    <w:name w:val="Заголовок 11"/>
    <w:uiPriority w:val="99"/>
    <w:rsid w:val="0032643A"/>
    <w:pPr>
      <w:widowControl w:val="0"/>
      <w:autoSpaceDE w:val="0"/>
      <w:autoSpaceDN w:val="0"/>
      <w:adjustRightInd w:val="0"/>
      <w:spacing w:before="240"/>
      <w:jc w:val="center"/>
    </w:pPr>
    <w:rPr>
      <w:rFonts w:ascii="Times New Roman" w:hAnsi="Times New Roman"/>
      <w:b/>
      <w:bCs/>
      <w:sz w:val="28"/>
      <w:szCs w:val="28"/>
    </w:rPr>
  </w:style>
  <w:style w:type="character" w:styleId="a3">
    <w:name w:val="Hyperlink"/>
    <w:basedOn w:val="a0"/>
    <w:uiPriority w:val="99"/>
    <w:rsid w:val="0032643A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8">
    <w:name w:val="Body Text"/>
    <w:basedOn w:val="a"/>
    <w:link w:val="a9"/>
    <w:uiPriority w:val="99"/>
    <w:rsid w:val="0032643A"/>
    <w:pPr>
      <w:widowControl/>
      <w:jc w:val="both"/>
    </w:pPr>
    <w:rPr>
      <w:rFonts w:eastAsia="MS Mincho"/>
      <w:sz w:val="24"/>
      <w:szCs w:val="24"/>
      <w:lang w:eastAsia="ja-JP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character" w:styleId="aa">
    <w:name w:val="page number"/>
    <w:basedOn w:val="a0"/>
    <w:uiPriority w:val="99"/>
    <w:rsid w:val="0032643A"/>
    <w:rPr>
      <w:rFonts w:cs="Times New Roman"/>
    </w:rPr>
  </w:style>
  <w:style w:type="paragraph" w:styleId="3">
    <w:name w:val="Body Text Indent 3"/>
    <w:basedOn w:val="a"/>
    <w:link w:val="30"/>
    <w:uiPriority w:val="99"/>
    <w:rsid w:val="0032643A"/>
    <w:pPr>
      <w:autoSpaceDE w:val="0"/>
      <w:autoSpaceDN w:val="0"/>
      <w:adjustRightInd w:val="0"/>
      <w:spacing w:before="40"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locked/>
    <w:rsid w:val="0032643A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32643A"/>
    <w:pPr>
      <w:autoSpaceDE w:val="0"/>
      <w:autoSpaceDN w:val="0"/>
      <w:adjustRightInd w:val="0"/>
      <w:spacing w:before="40"/>
      <w:jc w:val="both"/>
    </w:pPr>
    <w:rPr>
      <w:b/>
      <w:bCs/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31">
    <w:name w:val="Îñíîâíîé òåêñò ñ îòñòóïîì 3"/>
    <w:basedOn w:val="a"/>
    <w:uiPriority w:val="99"/>
    <w:rsid w:val="0032643A"/>
    <w:pPr>
      <w:widowControl/>
      <w:tabs>
        <w:tab w:val="right" w:leader="dot" w:pos="3402"/>
      </w:tabs>
      <w:autoSpaceDE w:val="0"/>
      <w:autoSpaceDN w:val="0"/>
      <w:adjustRightInd w:val="0"/>
      <w:spacing w:before="120"/>
      <w:ind w:firstLine="567"/>
      <w:jc w:val="both"/>
    </w:pPr>
    <w:rPr>
      <w:b/>
      <w:bCs/>
    </w:rPr>
  </w:style>
  <w:style w:type="paragraph" w:styleId="ab">
    <w:name w:val="Body Text Indent"/>
    <w:basedOn w:val="a"/>
    <w:link w:val="ac"/>
    <w:uiPriority w:val="99"/>
    <w:rsid w:val="0032643A"/>
    <w:pPr>
      <w:widowControl/>
      <w:spacing w:after="120"/>
      <w:ind w:left="283"/>
    </w:pPr>
    <w:rPr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prilozhshapka">
    <w:name w:val="prilozh shapka"/>
    <w:basedOn w:val="prilozhenie"/>
    <w:uiPriority w:val="99"/>
    <w:rsid w:val="0032643A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32643A"/>
    <w:pPr>
      <w:widowControl/>
      <w:autoSpaceDE w:val="0"/>
      <w:autoSpaceDN w:val="0"/>
      <w:ind w:firstLine="70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420</Words>
  <Characters>2396</Characters>
  <Application>Microsoft Office Word</Application>
  <DocSecurity>0</DocSecurity>
  <Lines>19</Lines>
  <Paragraphs>5</Paragraphs>
  <ScaleCrop>false</ScaleCrop>
  <Company>11</Company>
  <LinksUpToDate>false</LinksUpToDate>
  <CharactersWithSpaces>2811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subject/>
  <dc:creator>Павел-Татьяна</dc:creator>
  <cp:keywords/>
  <dc:description/>
  <cp:lastModifiedBy>Шерченкова Татьяна Викторовна</cp:lastModifiedBy>
  <cp:revision>5</cp:revision>
  <dcterms:created xsi:type="dcterms:W3CDTF">2026-04-15T08:20:00Z</dcterms:created>
  <dcterms:modified xsi:type="dcterms:W3CDTF">2026-04-22T08:40:00Z</dcterms:modified>
</cp:coreProperties>
</file>